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</w:p>
    <w:p>
      <w:pPr>
        <w:pStyle w:val="Normal"/>
        <w:spacing w:before="0" w:after="283"/>
        <w:jc w:val="center"/>
        <w:rPr/>
      </w:pP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амозанят</w:t>
      </w:r>
      <w:r>
        <w:rPr>
          <w:b/>
          <w:bCs/>
          <w:sz w:val="28"/>
          <w:szCs w:val="28"/>
        </w:rPr>
        <w:t>ые формируют свою пенсию на основе добровольных страховых взносов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Если за работников, с которыми заключается трудовой договор, страховые взносы уплачивает работодатель, то самозанятые делают взносы за себя самостоятельно. </w:t>
      </w:r>
      <w:r>
        <w:rPr>
          <w:b/>
          <w:bCs/>
          <w:sz w:val="28"/>
          <w:szCs w:val="28"/>
        </w:rPr>
        <w:t xml:space="preserve">Поэтому если Вы решили работать сами на себя, а не по найму, не забывайте, что только от Вас зависит Ваша будущая пенсия!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Кто относится к категории самозанятого населения? Это индивидуальные предприниматели, главы и члены крестьянских (фермерских) хозяйств, адвокаты, арбитражные управляющие, нотариусы, занимающиеся частной практикой, и иные лица, занимающиеся частной практикой, и не являющиеся индивидуальными предпринимателями.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Также  с 1 января 2019 года к данной категории отнесены лица, применяющие специальный налоговый режим «Налог на профессиональный доход».  Уплата страховых взносов с доходов, облагаемых налогом на профессиональный доход, не предусмотрена, поэтому самозанятые могут добровольно уплачивать страховые взносы, формируя тем самым свою будущую пенсию.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Какую минимальную сумму добровольных страховых взносов должны уплачивать в год самозанятые? Она определяется по специальной формуле и имеет фиксированный размер. В 2021 году это </w:t>
      </w:r>
      <w:r>
        <w:rPr>
          <w:b/>
          <w:bCs/>
          <w:sz w:val="28"/>
          <w:szCs w:val="28"/>
        </w:rPr>
        <w:t>33 770,88</w:t>
      </w:r>
      <w:r>
        <w:rPr>
          <w:sz w:val="28"/>
          <w:szCs w:val="28"/>
        </w:rPr>
        <w:t xml:space="preserve"> рублей (1МРОТ х 22% х 12 месяцев, где 1 МРОТ на 01.01.2021 – 12 792,00 руб.).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Для самозанятых, применяющих специальный налоговый режим, а также физическим лицам из числа адвокатов, которые являются получателями пенсии за выслугу лет или пенсии по инвалидности, чтобы получить целый год страхового стажа,  необходимо уплатить в расчётном периоде не менее фиксированного размера страхового взноса на обязательное пенсионное страхование — в 2021 году это </w:t>
      </w:r>
      <w:r>
        <w:rPr>
          <w:rStyle w:val="Style13"/>
          <w:b/>
          <w:bCs/>
          <w:sz w:val="28"/>
          <w:szCs w:val="28"/>
        </w:rPr>
        <w:t>32 448</w:t>
      </w:r>
      <w:r>
        <w:rPr>
          <w:rStyle w:val="Style13"/>
          <w:b w:val="false"/>
          <w:bCs w:val="false"/>
          <w:sz w:val="28"/>
          <w:szCs w:val="28"/>
        </w:rPr>
        <w:t xml:space="preserve"> рублей</w:t>
      </w:r>
      <w:r>
        <w:rPr>
          <w:sz w:val="28"/>
          <w:szCs w:val="28"/>
        </w:rPr>
        <w:t>). В случае уплаты меньшей суммы в страховой стаж будет засчитан период, пропорциональный уплате.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 xml:space="preserve">Максимальный размер страховых взносов, уплаченных в течение года, также рассчитывается по специальной формуле и составляет в 2021 году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270 167,04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рублей.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0">
    <w:name w:val="Содержимое врезки"/>
    <w:basedOn w:val="Normal"/>
    <w:qFormat/>
    <w:pPr/>
    <w:rPr/>
  </w:style>
  <w:style w:type="paragraph" w:styleId="Style21">
    <w:name w:val="Верхний колонтитул"/>
    <w:basedOn w:val="Normal"/>
    <w:pPr/>
    <w:rPr/>
  </w:style>
  <w:style w:type="paragraph" w:styleId="Style22">
    <w:name w:val="Блочная цитата"/>
    <w:basedOn w:val="Normal"/>
    <w:qFormat/>
    <w:pPr/>
    <w:rPr/>
  </w:style>
  <w:style w:type="paragraph" w:styleId="Style23">
    <w:name w:val="Заглавие"/>
    <w:basedOn w:val="Style14"/>
    <w:pPr/>
    <w:rPr/>
  </w:style>
  <w:style w:type="paragraph" w:styleId="Style24">
    <w:name w:val="Подзаголовок"/>
    <w:basedOn w:val="Style14"/>
    <w:pPr/>
    <w:rPr/>
  </w:style>
  <w:style w:type="paragraph" w:styleId="Style25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2021-06-10T16:56:55Z</cp:lastPrinted>
  <dcterms:modified xsi:type="dcterms:W3CDTF">2021-06-10T16:57:02Z</dcterms:modified>
  <cp:revision>113</cp:revision>
</cp:coreProperties>
</file>